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98" w:rsidRDefault="00B026FB">
      <w:pPr>
        <w:spacing w:beforeLines="50" w:before="156" w:afterLines="50" w:after="156" w:line="420" w:lineRule="auto"/>
        <w:ind w:firstLineChars="200" w:firstLine="560"/>
        <w:jc w:val="center"/>
        <w:rPr>
          <w:rFonts w:ascii="微软雅黑" w:eastAsia="微软雅黑" w:hAnsi="微软雅黑"/>
          <w:b/>
          <w:sz w:val="28"/>
          <w:szCs w:val="24"/>
        </w:rPr>
      </w:pPr>
      <w:r>
        <w:rPr>
          <w:rFonts w:ascii="微软雅黑" w:eastAsia="微软雅黑" w:hAnsi="微软雅黑" w:hint="eastAsia"/>
          <w:b/>
          <w:sz w:val="28"/>
          <w:szCs w:val="24"/>
        </w:rPr>
        <w:t>深圳南特商学院</w:t>
      </w:r>
      <w:r>
        <w:rPr>
          <w:rFonts w:ascii="微软雅黑" w:eastAsia="微软雅黑" w:hAnsi="微软雅黑"/>
          <w:b/>
          <w:sz w:val="28"/>
          <w:szCs w:val="24"/>
        </w:rPr>
        <w:t>2019</w:t>
      </w:r>
      <w:r>
        <w:rPr>
          <w:rFonts w:ascii="微软雅黑" w:eastAsia="微软雅黑" w:hAnsi="微软雅黑"/>
          <w:b/>
          <w:sz w:val="28"/>
          <w:szCs w:val="24"/>
        </w:rPr>
        <w:t>级</w:t>
      </w:r>
      <w:r>
        <w:rPr>
          <w:rFonts w:ascii="微软雅黑" w:eastAsia="微软雅黑" w:hAnsi="微软雅黑" w:hint="eastAsia"/>
          <w:b/>
          <w:sz w:val="28"/>
          <w:szCs w:val="24"/>
        </w:rPr>
        <w:t>金融科技</w:t>
      </w:r>
      <w:r>
        <w:rPr>
          <w:rFonts w:ascii="微软雅黑" w:eastAsia="微软雅黑" w:hAnsi="微软雅黑"/>
          <w:b/>
          <w:sz w:val="28"/>
          <w:szCs w:val="24"/>
        </w:rPr>
        <w:t>实验班招生简章</w:t>
      </w:r>
    </w:p>
    <w:p w:rsidR="00255C98" w:rsidRDefault="00255C98">
      <w:pPr>
        <w:spacing w:beforeLines="50" w:before="156" w:afterLines="50" w:after="156" w:line="42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255C98" w:rsidRDefault="00B026FB">
      <w:pPr>
        <w:spacing w:beforeLines="50" w:before="156" w:afterLines="50" w:after="156" w:line="42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一、培养目标</w:t>
      </w:r>
    </w:p>
    <w:p w:rsidR="00255C98" w:rsidRDefault="00B026FB">
      <w:pPr>
        <w:spacing w:beforeLines="50" w:before="156" w:afterLines="50" w:after="156" w:line="42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金融科技实验班旨在培养具有扎实的经济学、金融学、计算机科学的理论基础，了解国际金融科技领域的理论与实践，熟悉国际金融科技相关政策和法规，能在政府部门、银行证券保险、科技公司从事相关工作的高级专门人才。实验班参照欧美与港澳高校在金融科技方向课程体系，致力于培养具有全球视野、知识结构合理、满足现代金融市场需求的复合型金融科技人才。毕业生去向包括：金融科技公司；金融机构如商业银行、投资银行、证券机构、保险公司；金融监管部门等。</w:t>
      </w:r>
    </w:p>
    <w:p w:rsidR="00255C98" w:rsidRDefault="00B026FB">
      <w:pPr>
        <w:spacing w:beforeLines="50" w:before="156" w:afterLines="50" w:after="156" w:line="42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二、培养模式</w:t>
      </w:r>
    </w:p>
    <w:p w:rsidR="00255C98" w:rsidRDefault="00B026FB">
      <w:pPr>
        <w:pStyle w:val="a6"/>
        <w:numPr>
          <w:ilvl w:val="0"/>
          <w:numId w:val="1"/>
        </w:numPr>
        <w:spacing w:beforeLines="50" w:before="156" w:afterLines="50" w:after="156" w:line="42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学科设置</w:t>
      </w:r>
    </w:p>
    <w:p w:rsidR="00255C98" w:rsidRDefault="00B026FB">
      <w:pPr>
        <w:spacing w:beforeLines="50" w:before="156" w:afterLines="50" w:after="156" w:line="42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文理双修，毕业生颁发金融学与计算机本科双学位。侧重</w:t>
      </w:r>
      <w:r>
        <w:rPr>
          <w:rFonts w:ascii="微软雅黑" w:eastAsia="微软雅黑" w:hAnsi="微软雅黑" w:cs="微软雅黑" w:hint="eastAsia"/>
          <w:sz w:val="24"/>
          <w:szCs w:val="24"/>
        </w:rPr>
        <w:t>创新</w:t>
      </w:r>
      <w:r>
        <w:rPr>
          <w:rFonts w:ascii="微软雅黑" w:eastAsia="微软雅黑" w:hAnsi="微软雅黑" w:cs="微软雅黑" w:hint="eastAsia"/>
          <w:sz w:val="24"/>
          <w:szCs w:val="24"/>
        </w:rPr>
        <w:t>与实践，涉及多学科、多领域交叉培养，课程涵盖经济、金融、计算机、管理等专业核心模块，培养学生运用现代金融管理知识及人工智能、区块链、云计算、大数据等现代信息技术处理金融科技行业实际业务能力。</w:t>
      </w:r>
    </w:p>
    <w:p w:rsidR="00255C98" w:rsidRDefault="00B026FB">
      <w:pPr>
        <w:pStyle w:val="a6"/>
        <w:numPr>
          <w:ilvl w:val="0"/>
          <w:numId w:val="1"/>
        </w:numPr>
        <w:spacing w:beforeLines="50" w:before="156" w:afterLines="50" w:after="156" w:line="42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特色课堂</w:t>
      </w:r>
    </w:p>
    <w:p w:rsidR="00255C98" w:rsidRDefault="00B026FB">
      <w:pPr>
        <w:spacing w:beforeLines="50" w:before="156" w:afterLines="50" w:after="156" w:line="42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商</w:t>
      </w:r>
      <w:r>
        <w:rPr>
          <w:rFonts w:ascii="微软雅黑" w:eastAsia="微软雅黑" w:hAnsi="微软雅黑" w:cs="微软雅黑" w:hint="eastAsia"/>
          <w:sz w:val="24"/>
          <w:szCs w:val="24"/>
        </w:rPr>
        <w:t>学院国际师资力量强，全部具有海外背景。双语教学，部分课程采取全英教学。全部专业基础课和核心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课采用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英文原版教材。由国际师资和具有海外留学经历的老师负责主要课程的授课工作。前沿课程聘任香港、新加坡等地知名高校</w:t>
      </w:r>
      <w:r>
        <w:rPr>
          <w:rFonts w:ascii="微软雅黑" w:eastAsia="微软雅黑" w:hAnsi="微软雅黑" w:cs="微软雅黑" w:hint="eastAsia"/>
          <w:sz w:val="24"/>
          <w:szCs w:val="24"/>
        </w:rPr>
        <w:lastRenderedPageBreak/>
        <w:t>教师及知名金融科技业界精英授课。</w:t>
      </w:r>
    </w:p>
    <w:p w:rsidR="00255C98" w:rsidRDefault="00B026FB">
      <w:pPr>
        <w:pStyle w:val="a6"/>
        <w:numPr>
          <w:ilvl w:val="0"/>
          <w:numId w:val="1"/>
        </w:numPr>
        <w:spacing w:beforeLines="50" w:before="156" w:afterLines="50" w:after="156" w:line="42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学术导</w:t>
      </w:r>
      <w:r>
        <w:rPr>
          <w:rFonts w:ascii="微软雅黑" w:eastAsia="微软雅黑" w:hAnsi="微软雅黑"/>
          <w:b/>
          <w:sz w:val="24"/>
          <w:szCs w:val="24"/>
        </w:rPr>
        <w:t>向</w:t>
      </w:r>
    </w:p>
    <w:p w:rsidR="00255C98" w:rsidRDefault="00B026F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学院定期举办经管和金融科技领域高水平学术讲座与研讨会，嘉宾均来自国内外知名院校、研究机构以及知名金融科技企业。学院科研项目对学生开放，培养学生研究与动手能力。</w:t>
      </w:r>
    </w:p>
    <w:p w:rsidR="00255C98" w:rsidRDefault="00B026FB">
      <w:pPr>
        <w:pStyle w:val="a6"/>
        <w:numPr>
          <w:ilvl w:val="0"/>
          <w:numId w:val="1"/>
        </w:numPr>
        <w:spacing w:beforeLines="50" w:before="156" w:afterLines="50" w:after="156" w:line="42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导师制</w:t>
      </w:r>
      <w:r>
        <w:rPr>
          <w:rFonts w:ascii="微软雅黑" w:eastAsia="微软雅黑" w:hAnsi="微软雅黑"/>
          <w:b/>
          <w:sz w:val="24"/>
          <w:szCs w:val="24"/>
        </w:rPr>
        <w:t xml:space="preserve"> </w:t>
      </w:r>
    </w:p>
    <w:p w:rsidR="00255C98" w:rsidRDefault="00B026FB">
      <w:pPr>
        <w:spacing w:beforeLines="50" w:before="156" w:afterLines="50" w:after="156" w:line="420" w:lineRule="auto"/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学院安排专业教师担任该班级学生的学习导师。鼓励使学生及早参与导师科研项目，提升学生学术能力。另外结合金融科技专业实践性强的特点，安排业界精英作为业界导师，提升学生的实践能力。</w:t>
      </w:r>
    </w:p>
    <w:p w:rsidR="00255C98" w:rsidRDefault="00B026FB">
      <w:pPr>
        <w:pStyle w:val="a6"/>
        <w:numPr>
          <w:ilvl w:val="0"/>
          <w:numId w:val="1"/>
        </w:numPr>
        <w:spacing w:beforeLines="50" w:before="156" w:afterLines="50" w:after="156" w:line="42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奖助学金</w:t>
      </w:r>
    </w:p>
    <w:p w:rsidR="00255C98" w:rsidRDefault="00B026F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“金融科技实验班”所有学生第一年可享有新生全额学费奖学金，第二年起可申请并获得“拔尖创新人才奖学金”、金融科技企业定向奖助学金、深大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—微众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金融科技研究院</w:t>
      </w:r>
      <w:r>
        <w:rPr>
          <w:rFonts w:ascii="微软雅黑" w:eastAsia="微软雅黑" w:hAnsi="微软雅黑" w:cs="微软雅黑" w:hint="eastAsia"/>
          <w:sz w:val="24"/>
          <w:szCs w:val="24"/>
        </w:rPr>
        <w:t>奖学金和助学金等。</w:t>
      </w:r>
    </w:p>
    <w:p w:rsidR="00255C98" w:rsidRDefault="00B026FB">
      <w:pPr>
        <w:pStyle w:val="a6"/>
        <w:numPr>
          <w:ilvl w:val="0"/>
          <w:numId w:val="1"/>
        </w:numPr>
        <w:spacing w:beforeLines="50" w:before="156" w:afterLines="50" w:after="156" w:line="42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创新实践</w:t>
      </w:r>
      <w:r>
        <w:rPr>
          <w:rFonts w:ascii="微软雅黑" w:eastAsia="微软雅黑" w:hAnsi="微软雅黑"/>
          <w:b/>
          <w:sz w:val="24"/>
          <w:szCs w:val="24"/>
        </w:rPr>
        <w:t xml:space="preserve">: </w:t>
      </w:r>
    </w:p>
    <w:p w:rsidR="00255C98" w:rsidRDefault="00B026F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业界专家讲授实务性课程或课程的实务性部分。知名金融科技企业实验室及工作场所进行体验式学习，培养学生解决实际问题的能力。</w:t>
      </w:r>
    </w:p>
    <w:p w:rsidR="00255C98" w:rsidRDefault="00B026FB">
      <w:pPr>
        <w:pStyle w:val="a6"/>
        <w:numPr>
          <w:ilvl w:val="0"/>
          <w:numId w:val="1"/>
        </w:numPr>
        <w:spacing w:beforeLines="50" w:before="156" w:afterLines="50" w:after="156" w:line="420" w:lineRule="auto"/>
        <w:ind w:firstLineChars="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深造机会</w:t>
      </w:r>
    </w:p>
    <w:p w:rsidR="00255C98" w:rsidRDefault="00B026FB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对优秀学生提供国际交换机会和国外夏令营进修机会。对优秀毕业生学院将优先为其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提供推免攻读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金融科技与商务分析硕士机会。</w:t>
      </w:r>
    </w:p>
    <w:p w:rsidR="00255C98" w:rsidRDefault="00255C98">
      <w:pPr>
        <w:spacing w:beforeLines="50" w:before="156" w:afterLines="50" w:after="156" w:line="42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:rsidR="00255C98" w:rsidRDefault="00B026FB">
      <w:pPr>
        <w:spacing w:beforeLines="50" w:before="156" w:afterLines="50" w:after="156" w:line="42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三、招生选拔</w:t>
      </w:r>
    </w:p>
    <w:p w:rsidR="00255C98" w:rsidRDefault="00B026FB">
      <w:pPr>
        <w:spacing w:beforeLines="50" w:before="156" w:afterLines="50" w:after="156" w:line="42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1.</w:t>
      </w:r>
      <w:r>
        <w:rPr>
          <w:rFonts w:ascii="微软雅黑" w:eastAsia="微软雅黑" w:hAnsi="微软雅黑"/>
          <w:b/>
          <w:sz w:val="24"/>
          <w:szCs w:val="24"/>
        </w:rPr>
        <w:t>报名条件</w:t>
      </w:r>
      <w:r>
        <w:rPr>
          <w:rFonts w:ascii="微软雅黑" w:eastAsia="微软雅黑" w:hAnsi="微软雅黑"/>
          <w:b/>
          <w:sz w:val="24"/>
          <w:szCs w:val="24"/>
        </w:rPr>
        <w:t xml:space="preserve">: </w:t>
      </w:r>
      <w:r>
        <w:rPr>
          <w:rFonts w:ascii="微软雅黑" w:eastAsia="微软雅黑" w:hAnsi="微软雅黑"/>
          <w:sz w:val="24"/>
          <w:szCs w:val="24"/>
        </w:rPr>
        <w:t>深圳大学</w:t>
      </w:r>
      <w:r>
        <w:rPr>
          <w:rFonts w:ascii="微软雅黑" w:eastAsia="微软雅黑" w:hAnsi="微软雅黑"/>
          <w:sz w:val="24"/>
          <w:szCs w:val="24"/>
        </w:rPr>
        <w:t>2019</w:t>
      </w:r>
      <w:r>
        <w:rPr>
          <w:rFonts w:ascii="微软雅黑" w:eastAsia="微软雅黑" w:hAnsi="微软雅黑"/>
          <w:sz w:val="24"/>
          <w:szCs w:val="24"/>
        </w:rPr>
        <w:t>级新生</w:t>
      </w:r>
      <w:r>
        <w:rPr>
          <w:rFonts w:ascii="微软雅黑" w:eastAsia="微软雅黑" w:hAnsi="微软雅黑"/>
          <w:sz w:val="24"/>
          <w:szCs w:val="24"/>
        </w:rPr>
        <w:t xml:space="preserve"> (</w:t>
      </w:r>
      <w:r>
        <w:rPr>
          <w:rFonts w:ascii="微软雅黑" w:eastAsia="微软雅黑" w:hAnsi="微软雅黑"/>
          <w:sz w:val="24"/>
          <w:szCs w:val="24"/>
        </w:rPr>
        <w:t>文理科均可报名</w:t>
      </w:r>
      <w:r>
        <w:rPr>
          <w:rFonts w:ascii="微软雅黑" w:eastAsia="微软雅黑" w:hAnsi="微软雅黑"/>
          <w:sz w:val="24"/>
          <w:szCs w:val="24"/>
        </w:rPr>
        <w:t>)</w:t>
      </w:r>
      <w:r>
        <w:rPr>
          <w:rFonts w:ascii="微软雅黑" w:eastAsia="微软雅黑" w:hAnsi="微软雅黑"/>
          <w:sz w:val="24"/>
          <w:szCs w:val="24"/>
        </w:rPr>
        <w:t>。</w:t>
      </w:r>
    </w:p>
    <w:p w:rsidR="00255C98" w:rsidRDefault="00B026FB">
      <w:pPr>
        <w:spacing w:beforeLines="50" w:before="156" w:afterLines="50" w:after="156" w:line="42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2.</w:t>
      </w:r>
      <w:r>
        <w:rPr>
          <w:rFonts w:ascii="微软雅黑" w:eastAsia="微软雅黑" w:hAnsi="微软雅黑"/>
          <w:b/>
          <w:sz w:val="24"/>
          <w:szCs w:val="24"/>
        </w:rPr>
        <w:t>招生数量</w:t>
      </w:r>
      <w:r>
        <w:rPr>
          <w:rFonts w:ascii="微软雅黑" w:eastAsia="微软雅黑" w:hAnsi="微软雅黑"/>
          <w:b/>
          <w:sz w:val="24"/>
          <w:szCs w:val="24"/>
        </w:rPr>
        <w:t xml:space="preserve">: </w:t>
      </w:r>
      <w:r>
        <w:rPr>
          <w:rFonts w:ascii="微软雅黑" w:eastAsia="微软雅黑" w:hAnsi="微软雅黑"/>
          <w:sz w:val="24"/>
          <w:szCs w:val="24"/>
        </w:rPr>
        <w:t>“</w:t>
      </w:r>
      <w:r>
        <w:rPr>
          <w:rFonts w:ascii="微软雅黑" w:eastAsia="微软雅黑" w:hAnsi="微软雅黑"/>
          <w:sz w:val="24"/>
          <w:szCs w:val="24"/>
        </w:rPr>
        <w:t>金融科技实验班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/>
          <w:sz w:val="24"/>
          <w:szCs w:val="24"/>
        </w:rPr>
        <w:t>计划招收</w:t>
      </w:r>
      <w:r>
        <w:rPr>
          <w:rFonts w:ascii="微软雅黑" w:eastAsia="微软雅黑" w:hAnsi="微软雅黑"/>
          <w:sz w:val="24"/>
          <w:szCs w:val="24"/>
        </w:rPr>
        <w:t>60</w:t>
      </w:r>
      <w:r>
        <w:rPr>
          <w:rFonts w:ascii="微软雅黑" w:eastAsia="微软雅黑" w:hAnsi="微软雅黑"/>
          <w:sz w:val="24"/>
          <w:szCs w:val="24"/>
        </w:rPr>
        <w:t>名学生。</w:t>
      </w:r>
    </w:p>
    <w:p w:rsidR="00255C98" w:rsidRDefault="00B026FB">
      <w:pPr>
        <w:spacing w:beforeLines="50" w:before="156" w:afterLines="50" w:after="156" w:line="42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3.</w:t>
      </w:r>
      <w:r>
        <w:rPr>
          <w:rFonts w:ascii="微软雅黑" w:eastAsia="微软雅黑" w:hAnsi="微软雅黑"/>
          <w:b/>
          <w:sz w:val="24"/>
          <w:szCs w:val="24"/>
        </w:rPr>
        <w:t>选拔方式</w:t>
      </w:r>
    </w:p>
    <w:p w:rsidR="00255C98" w:rsidRDefault="00B026FB">
      <w:pPr>
        <w:ind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采用校内二次选拔方式，考生在线填写</w:t>
      </w:r>
      <w:r w:rsidR="00013ECE">
        <w:rPr>
          <w:rFonts w:ascii="微软雅黑" w:eastAsia="微软雅黑" w:hAnsi="微软雅黑" w:cs="微软雅黑" w:hint="eastAsia"/>
          <w:sz w:val="24"/>
          <w:szCs w:val="24"/>
        </w:rPr>
        <w:t>“</w:t>
      </w:r>
      <w:r w:rsidR="00013ECE">
        <w:rPr>
          <w:rFonts w:ascii="微软雅黑" w:eastAsia="微软雅黑" w:hAnsi="微软雅黑" w:cs="微软雅黑" w:hint="eastAsia"/>
          <w:sz w:val="24"/>
          <w:szCs w:val="24"/>
        </w:rPr>
        <w:t>金融科技实验班</w:t>
      </w:r>
      <w:r w:rsidR="00013ECE">
        <w:rPr>
          <w:rFonts w:ascii="微软雅黑" w:eastAsia="微软雅黑" w:hAnsi="微软雅黑" w:cs="微软雅黑" w:hint="eastAsia"/>
          <w:sz w:val="24"/>
          <w:szCs w:val="24"/>
        </w:rPr>
        <w:t>”</w:t>
      </w:r>
      <w:r>
        <w:rPr>
          <w:rFonts w:ascii="微软雅黑" w:eastAsia="微软雅黑" w:hAnsi="微软雅黑" w:cs="微软雅黑" w:hint="eastAsia"/>
          <w:sz w:val="24"/>
          <w:szCs w:val="24"/>
        </w:rPr>
        <w:t>申请表并提交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</w:rPr>
        <w:t>(sabs.szu.edu.cn)</w:t>
      </w:r>
      <w:r>
        <w:rPr>
          <w:rFonts w:ascii="微软雅黑" w:eastAsia="微软雅黑" w:hAnsi="微软雅黑" w:cs="微软雅黑" w:hint="eastAsia"/>
          <w:sz w:val="24"/>
          <w:szCs w:val="24"/>
        </w:rPr>
        <w:t>。深圳</w:t>
      </w:r>
      <w:r>
        <w:rPr>
          <w:rFonts w:ascii="微软雅黑" w:eastAsia="微软雅黑" w:hAnsi="微软雅黑" w:cs="微软雅黑" w:hint="eastAsia"/>
          <w:sz w:val="24"/>
          <w:szCs w:val="24"/>
        </w:rPr>
        <w:t>大学</w:t>
      </w:r>
      <w:r>
        <w:rPr>
          <w:rFonts w:ascii="微软雅黑" w:eastAsia="微软雅黑" w:hAnsi="微软雅黑" w:cs="微软雅黑" w:hint="eastAsia"/>
          <w:sz w:val="24"/>
          <w:szCs w:val="24"/>
        </w:rPr>
        <w:t>南特商学院将根据申请人的高考成绩及申请表，按照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 1</w:t>
      </w:r>
      <w:r>
        <w:rPr>
          <w:rFonts w:ascii="微软雅黑" w:eastAsia="微软雅黑" w:hAnsi="微软雅黑" w:cs="微软雅黑" w:hint="eastAsia"/>
          <w:sz w:val="24"/>
          <w:szCs w:val="24"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</w:rPr>
        <w:t>3</w:t>
      </w:r>
      <w:r>
        <w:rPr>
          <w:rFonts w:ascii="微软雅黑" w:eastAsia="微软雅黑" w:hAnsi="微软雅黑" w:cs="微软雅黑" w:hint="eastAsia"/>
          <w:sz w:val="24"/>
          <w:szCs w:val="24"/>
        </w:rPr>
        <w:t>比例确定面试名单，</w:t>
      </w:r>
      <w:r>
        <w:rPr>
          <w:rFonts w:ascii="微软雅黑" w:eastAsia="微软雅黑" w:hAnsi="微软雅黑" w:cs="微软雅黑" w:hint="eastAsia"/>
          <w:sz w:val="24"/>
          <w:szCs w:val="24"/>
        </w:rPr>
        <w:t>9</w:t>
      </w:r>
      <w:r>
        <w:rPr>
          <w:rFonts w:ascii="微软雅黑" w:eastAsia="微软雅黑" w:hAnsi="微软雅黑" w:cs="微软雅黑" w:hint="eastAsia"/>
          <w:sz w:val="24"/>
          <w:szCs w:val="24"/>
        </w:rPr>
        <w:t>月初进行笔试与面试。具体笔</w:t>
      </w:r>
      <w:bookmarkStart w:id="0" w:name="_GoBack"/>
      <w:bookmarkEnd w:id="0"/>
      <w:r>
        <w:rPr>
          <w:rFonts w:ascii="微软雅黑" w:eastAsia="微软雅黑" w:hAnsi="微软雅黑" w:cs="微软雅黑" w:hint="eastAsia"/>
          <w:sz w:val="24"/>
          <w:szCs w:val="24"/>
        </w:rPr>
        <w:t>试和面试安排将在深圳大学招生信息网站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(zs.szu.edu.cn) </w:t>
      </w:r>
      <w:r>
        <w:rPr>
          <w:rFonts w:ascii="微软雅黑" w:eastAsia="微软雅黑" w:hAnsi="微软雅黑" w:cs="微软雅黑" w:hint="eastAsia"/>
          <w:sz w:val="24"/>
          <w:szCs w:val="24"/>
        </w:rPr>
        <w:t>及深圳</w:t>
      </w:r>
      <w:r>
        <w:rPr>
          <w:rFonts w:ascii="微软雅黑" w:eastAsia="微软雅黑" w:hAnsi="微软雅黑" w:cs="微软雅黑" w:hint="eastAsia"/>
          <w:sz w:val="24"/>
          <w:szCs w:val="24"/>
        </w:rPr>
        <w:t>大学</w:t>
      </w:r>
      <w:r>
        <w:rPr>
          <w:rFonts w:ascii="微软雅黑" w:eastAsia="微软雅黑" w:hAnsi="微软雅黑" w:cs="微软雅黑" w:hint="eastAsia"/>
          <w:sz w:val="24"/>
          <w:szCs w:val="24"/>
        </w:rPr>
        <w:t>南特商学院网站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(sabs.szu.edu.cn) </w:t>
      </w:r>
      <w:r>
        <w:rPr>
          <w:rFonts w:ascii="微软雅黑" w:eastAsia="微软雅黑" w:hAnsi="微软雅黑" w:cs="微软雅黑" w:hint="eastAsia"/>
          <w:sz w:val="24"/>
          <w:szCs w:val="24"/>
        </w:rPr>
        <w:t>公布。</w:t>
      </w:r>
    </w:p>
    <w:p w:rsidR="00255C98" w:rsidRDefault="00B026FB">
      <w:pPr>
        <w:spacing w:beforeLines="50" w:before="156" w:afterLines="50" w:after="156" w:line="420" w:lineRule="auto"/>
        <w:ind w:firstLineChars="200" w:firstLine="48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/>
          <w:b/>
          <w:sz w:val="24"/>
          <w:szCs w:val="24"/>
        </w:rPr>
        <w:t>4.</w:t>
      </w:r>
      <w:r>
        <w:rPr>
          <w:rFonts w:ascii="微软雅黑" w:eastAsia="微软雅黑" w:hAnsi="微软雅黑"/>
          <w:b/>
          <w:sz w:val="24"/>
          <w:szCs w:val="24"/>
        </w:rPr>
        <w:t>招录结果</w:t>
      </w:r>
    </w:p>
    <w:p w:rsidR="00255C98" w:rsidRDefault="00B026FB">
      <w:pPr>
        <w:spacing w:beforeLines="50" w:before="156" w:afterLines="50" w:after="156" w:line="42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深圳大学南特商学院将向被录取学生发出录取通知，并将在深圳大学招生信息网站及深圳</w:t>
      </w:r>
      <w:r>
        <w:rPr>
          <w:rFonts w:ascii="微软雅黑" w:eastAsia="微软雅黑" w:hAnsi="微软雅黑" w:cs="微软雅黑" w:hint="eastAsia"/>
          <w:sz w:val="24"/>
          <w:szCs w:val="24"/>
        </w:rPr>
        <w:t>大学</w:t>
      </w:r>
      <w:r>
        <w:rPr>
          <w:rFonts w:ascii="微软雅黑" w:eastAsia="微软雅黑" w:hAnsi="微软雅黑" w:cs="微软雅黑" w:hint="eastAsia"/>
          <w:sz w:val="24"/>
          <w:szCs w:val="24"/>
        </w:rPr>
        <w:t>南特商学院网站发布“金融科技实验班”招生选拔办法、进程和结果。敬请关注。</w:t>
      </w:r>
    </w:p>
    <w:sectPr w:rsidR="0025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FB" w:rsidRDefault="00B026FB" w:rsidP="00013ECE">
      <w:r>
        <w:separator/>
      </w:r>
    </w:p>
  </w:endnote>
  <w:endnote w:type="continuationSeparator" w:id="0">
    <w:p w:rsidR="00B026FB" w:rsidRDefault="00B026FB" w:rsidP="0001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FB" w:rsidRDefault="00B026FB" w:rsidP="00013ECE">
      <w:r>
        <w:separator/>
      </w:r>
    </w:p>
  </w:footnote>
  <w:footnote w:type="continuationSeparator" w:id="0">
    <w:p w:rsidR="00B026FB" w:rsidRDefault="00B026FB" w:rsidP="0001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C59E8"/>
    <w:multiLevelType w:val="multilevel"/>
    <w:tmpl w:val="75DC59E8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73"/>
    <w:rsid w:val="00013ECE"/>
    <w:rsid w:val="00255C98"/>
    <w:rsid w:val="00323909"/>
    <w:rsid w:val="003C5579"/>
    <w:rsid w:val="0053327F"/>
    <w:rsid w:val="006B226B"/>
    <w:rsid w:val="00721373"/>
    <w:rsid w:val="00B026FB"/>
    <w:rsid w:val="00B91FD6"/>
    <w:rsid w:val="00DA60B4"/>
    <w:rsid w:val="00DE7F5D"/>
    <w:rsid w:val="00F725EC"/>
    <w:rsid w:val="00FD681F"/>
    <w:rsid w:val="00FF2284"/>
    <w:rsid w:val="162958BC"/>
    <w:rsid w:val="6AE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1053</Characters>
  <Application>Microsoft Office Word</Application>
  <DocSecurity>0</DocSecurity>
  <Lines>8</Lines>
  <Paragraphs>2</Paragraphs>
  <ScaleCrop>false</ScaleCrop>
  <Company>china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SABS AGENDA</dc:creator>
  <cp:lastModifiedBy>user</cp:lastModifiedBy>
  <cp:revision>9</cp:revision>
  <dcterms:created xsi:type="dcterms:W3CDTF">2019-07-26T03:38:00Z</dcterms:created>
  <dcterms:modified xsi:type="dcterms:W3CDTF">2019-08-01T06:58:00Z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